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61C12" w14:textId="77777777" w:rsidR="00AC3AC7" w:rsidRPr="00A42729" w:rsidRDefault="00AC3AC7" w:rsidP="00AC3AC7">
      <w:pPr>
        <w:keepNext/>
        <w:shd w:val="clear" w:color="auto" w:fill="FFFFFF"/>
        <w:spacing w:before="360" w:after="240"/>
        <w:jc w:val="center"/>
        <w:rPr>
          <w:rFonts w:ascii="Times New Roman" w:eastAsia="Arial" w:hAnsi="Times New Roman"/>
          <w:b/>
          <w:bCs/>
          <w:sz w:val="40"/>
          <w:szCs w:val="40"/>
        </w:rPr>
      </w:pPr>
      <w:r w:rsidRPr="00A42729">
        <w:rPr>
          <w:rStyle w:val="NoneA"/>
          <w:rFonts w:ascii="Times New Roman" w:hAnsi="Times New Roman"/>
          <w:b/>
          <w:bCs/>
          <w:sz w:val="40"/>
          <w:szCs w:val="40"/>
        </w:rPr>
        <w:t>Règlement du prix Jean-Pierre Lehoux</w:t>
      </w:r>
    </w:p>
    <w:p w14:paraId="095FCD96" w14:textId="77777777" w:rsidR="00AC3AC7" w:rsidRPr="00A42729" w:rsidRDefault="00AC3AC7" w:rsidP="00AC3AC7">
      <w:pPr>
        <w:keepNext/>
        <w:spacing w:after="120"/>
        <w:rPr>
          <w:rFonts w:ascii="Times New Roman" w:hAnsi="Times New Roman"/>
          <w:sz w:val="24"/>
          <w:szCs w:val="28"/>
        </w:rPr>
      </w:pPr>
      <w:r w:rsidRPr="00A42729">
        <w:rPr>
          <w:rFonts w:ascii="Times New Roman" w:hAnsi="Times New Roman"/>
          <w:b/>
          <w:sz w:val="24"/>
          <w:szCs w:val="28"/>
          <w:u w:val="single"/>
        </w:rPr>
        <w:t xml:space="preserve">Présentation : </w:t>
      </w:r>
    </w:p>
    <w:p w14:paraId="3B5EAE76" w14:textId="77777777" w:rsidR="00AC3AC7" w:rsidRPr="00C05CB3" w:rsidRDefault="00AC3AC7" w:rsidP="00AC3AC7">
      <w:pPr>
        <w:pStyle w:val="Body"/>
        <w:keepNext/>
        <w:spacing w:after="120"/>
        <w:jc w:val="both"/>
        <w:rPr>
          <w:rFonts w:ascii="Times New Roman" w:eastAsia="Arial Unicode MS" w:hAnsi="Times New Roman" w:cs="Arial Unicode MS"/>
          <w:sz w:val="24"/>
          <w:szCs w:val="24"/>
        </w:rPr>
      </w:pPr>
      <w:r w:rsidRPr="00C05CB3">
        <w:rPr>
          <w:rFonts w:ascii="Times New Roman" w:eastAsia="Arial Unicode MS" w:hAnsi="Times New Roman" w:cs="Arial Unicode MS"/>
          <w:sz w:val="24"/>
          <w:szCs w:val="24"/>
        </w:rPr>
        <w:t>Ce prix est attribué en l’honneur de Jean-Pierre Lehoux, administrateur, puis vice-président de l’AFH. Jean-Pierre a mis pendant des années</w:t>
      </w:r>
      <w:r>
        <w:rPr>
          <w:rFonts w:ascii="Times New Roman" w:eastAsia="Arial Unicode MS" w:hAnsi="Times New Roman" w:cs="Arial Unicode MS"/>
          <w:sz w:val="24"/>
          <w:szCs w:val="24"/>
        </w:rPr>
        <w:t>,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 ses capacités de conviction, d’organisation et de synthèse au service de l’AFH. Il rêvait d’une égalité de traitement pour tous les patients à travers le monde, et avait mis son expérience du milieu international au service de cette grande cause.</w:t>
      </w:r>
    </w:p>
    <w:p w14:paraId="3A57BCD5" w14:textId="77777777" w:rsidR="00AC3AC7" w:rsidRDefault="00AC3AC7" w:rsidP="00AC3AC7">
      <w:pPr>
        <w:pStyle w:val="Body"/>
        <w:keepNext/>
        <w:spacing w:after="120"/>
        <w:jc w:val="both"/>
        <w:rPr>
          <w:rFonts w:ascii="Times New Roman" w:eastAsia="Arial Unicode MS" w:hAnsi="Times New Roman" w:cs="Arial Unicode MS"/>
          <w:b/>
          <w:sz w:val="24"/>
          <w:szCs w:val="24"/>
          <w:u w:val="single"/>
        </w:rPr>
      </w:pPr>
      <w:r w:rsidRPr="00C05CB3">
        <w:rPr>
          <w:rFonts w:ascii="Times New Roman" w:eastAsia="Arial Unicode MS" w:hAnsi="Times New Roman" w:cs="Arial Unicode MS"/>
          <w:b/>
          <w:sz w:val="24"/>
          <w:szCs w:val="24"/>
          <w:u w:val="single"/>
        </w:rPr>
        <w:t>Critère</w:t>
      </w:r>
      <w:r>
        <w:rPr>
          <w:rFonts w:ascii="Times New Roman" w:eastAsia="Arial Unicode MS" w:hAnsi="Times New Roman" w:cs="Arial Unicode MS"/>
          <w:b/>
          <w:sz w:val="24"/>
          <w:szCs w:val="24"/>
          <w:u w:val="single"/>
        </w:rPr>
        <w:t>s :</w:t>
      </w:r>
    </w:p>
    <w:p w14:paraId="52F41AA8" w14:textId="77777777" w:rsidR="00AC3AC7" w:rsidRDefault="00AC3AC7" w:rsidP="00AC3AC7">
      <w:pPr>
        <w:pStyle w:val="Body"/>
        <w:keepNext/>
        <w:spacing w:after="120"/>
        <w:jc w:val="both"/>
        <w:rPr>
          <w:rFonts w:ascii="Times New Roman" w:eastAsia="Arial Unicode MS" w:hAnsi="Times New Roman" w:cs="Arial Unicode MS"/>
          <w:sz w:val="24"/>
          <w:szCs w:val="24"/>
        </w:rPr>
      </w:pP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Le </w:t>
      </w:r>
      <w:r>
        <w:rPr>
          <w:rFonts w:ascii="Times New Roman" w:eastAsia="Arial Unicode MS" w:hAnsi="Times New Roman" w:cs="Arial Unicode MS"/>
          <w:sz w:val="24"/>
          <w:szCs w:val="24"/>
        </w:rPr>
        <w:t xml:space="preserve">ou la 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>nommé</w:t>
      </w:r>
      <w:r>
        <w:rPr>
          <w:rFonts w:ascii="Times New Roman" w:eastAsia="Arial Unicode MS" w:hAnsi="Times New Roman" w:cs="Arial Unicode MS"/>
          <w:sz w:val="24"/>
          <w:szCs w:val="24"/>
        </w:rPr>
        <w:t>(e)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 doit être ou avoir été pleinement dédié</w:t>
      </w:r>
      <w:r>
        <w:rPr>
          <w:rFonts w:ascii="Times New Roman" w:eastAsia="Arial Unicode MS" w:hAnsi="Times New Roman" w:cs="Arial Unicode MS"/>
          <w:sz w:val="24"/>
          <w:szCs w:val="24"/>
        </w:rPr>
        <w:t>(e)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 à la cause de ses pairs au niveau international, national ou régional et apparaît</w:t>
      </w:r>
      <w:r>
        <w:rPr>
          <w:rFonts w:ascii="Times New Roman" w:eastAsia="Arial Unicode MS" w:hAnsi="Times New Roman" w:cs="Arial Unicode MS"/>
          <w:sz w:val="24"/>
          <w:szCs w:val="24"/>
        </w:rPr>
        <w:t>re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 ou </w:t>
      </w:r>
      <w:r>
        <w:rPr>
          <w:rFonts w:ascii="Times New Roman" w:eastAsia="Arial Unicode MS" w:hAnsi="Times New Roman" w:cs="Arial Unicode MS"/>
          <w:sz w:val="24"/>
          <w:szCs w:val="24"/>
        </w:rPr>
        <w:t>être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 apparu</w:t>
      </w:r>
      <w:r>
        <w:rPr>
          <w:rFonts w:ascii="Times New Roman" w:eastAsia="Arial Unicode MS" w:hAnsi="Times New Roman" w:cs="Arial Unicode MS"/>
          <w:sz w:val="24"/>
          <w:szCs w:val="24"/>
        </w:rPr>
        <w:t>(e)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 comme un modèle pour les membres de notre association.</w:t>
      </w:r>
    </w:p>
    <w:p w14:paraId="79AF92B8" w14:textId="77777777" w:rsidR="00AC3AC7" w:rsidRDefault="00AC3AC7" w:rsidP="00AC3AC7">
      <w:pPr>
        <w:pStyle w:val="Body"/>
        <w:keepNext/>
        <w:spacing w:after="120"/>
        <w:jc w:val="both"/>
      </w:pPr>
      <w:r w:rsidRPr="00C05CB3">
        <w:rPr>
          <w:rFonts w:ascii="Times New Roman" w:eastAsia="Arial Unicode MS" w:hAnsi="Times New Roman" w:cs="Arial Unicode MS"/>
          <w:sz w:val="24"/>
          <w:szCs w:val="24"/>
        </w:rPr>
        <w:t>Ce prix est décerné à toute personne atteinte d’hémophilie ou d’un trouble rare de la coagulation, ou un membre d’une famille concernée, ou à toute personne morale (comité, commission, groupe de personnes …), qui a pu contribue</w:t>
      </w:r>
      <w:r>
        <w:rPr>
          <w:rFonts w:ascii="Times New Roman" w:eastAsia="Arial Unicode MS" w:hAnsi="Times New Roman" w:cs="Arial Unicode MS"/>
          <w:sz w:val="24"/>
          <w:szCs w:val="24"/>
        </w:rPr>
        <w:t xml:space="preserve">r de manière constante pendant 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>une</w:t>
      </w:r>
      <w:r>
        <w:rPr>
          <w:rFonts w:ascii="Times New Roman" w:eastAsia="Arial Unicode MS" w:hAnsi="Times New Roman" w:cs="Arial Unicode MS"/>
          <w:sz w:val="24"/>
          <w:szCs w:val="24"/>
        </w:rPr>
        <w:t xml:space="preserve"> période minimum de 5 années au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 développement des objectifs de l’AFH pour « Aider la vie et porter la voix » </w:t>
      </w:r>
      <w:r>
        <w:rPr>
          <w:rFonts w:ascii="Times New Roman" w:eastAsia="Arial Unicode MS" w:hAnsi="Times New Roman" w:cs="Arial Unicode MS"/>
          <w:sz w:val="24"/>
          <w:szCs w:val="24"/>
        </w:rPr>
        <w:t>des patients.</w:t>
      </w:r>
    </w:p>
    <w:p w14:paraId="5F9C8811" w14:textId="77777777" w:rsidR="00AC3AC7" w:rsidRPr="00C05CB3" w:rsidRDefault="00AC3AC7" w:rsidP="00AC3AC7">
      <w:pPr>
        <w:pStyle w:val="Body"/>
        <w:keepNext/>
        <w:spacing w:after="120"/>
        <w:jc w:val="both"/>
        <w:rPr>
          <w:rFonts w:ascii="Times New Roman" w:eastAsia="Arial Unicode MS" w:hAnsi="Times New Roman" w:cs="Arial Unicode MS"/>
          <w:b/>
          <w:sz w:val="24"/>
          <w:szCs w:val="24"/>
          <w:u w:val="single"/>
        </w:rPr>
      </w:pPr>
      <w:r w:rsidRPr="00C05CB3">
        <w:rPr>
          <w:rFonts w:ascii="Times New Roman" w:eastAsia="Arial Unicode MS" w:hAnsi="Times New Roman" w:cs="Arial Unicode MS"/>
          <w:b/>
          <w:sz w:val="24"/>
          <w:szCs w:val="24"/>
          <w:u w:val="single"/>
        </w:rPr>
        <w:t>Processus de nomination</w:t>
      </w:r>
    </w:p>
    <w:p w14:paraId="131CCB52" w14:textId="77777777" w:rsidR="00AC3AC7" w:rsidRPr="00C05CB3" w:rsidRDefault="00AC3AC7" w:rsidP="00AC3AC7">
      <w:pPr>
        <w:pStyle w:val="Body"/>
        <w:keepNext/>
        <w:spacing w:after="120"/>
        <w:jc w:val="both"/>
        <w:rPr>
          <w:rFonts w:ascii="Times New Roman" w:eastAsia="Arial Unicode MS" w:hAnsi="Times New Roman" w:cs="Arial Unicode MS"/>
          <w:sz w:val="24"/>
          <w:szCs w:val="24"/>
        </w:rPr>
      </w:pPr>
      <w:r w:rsidRPr="00C05CB3">
        <w:rPr>
          <w:rFonts w:ascii="Times New Roman" w:eastAsia="Arial Unicode MS" w:hAnsi="Times New Roman" w:cs="Arial Unicode MS"/>
          <w:sz w:val="24"/>
          <w:szCs w:val="24"/>
        </w:rPr>
        <w:t>Toute personne adhérente de l’AFH peut nommer une personne physique ou morale.</w:t>
      </w:r>
      <w:r>
        <w:rPr>
          <w:rFonts w:ascii="Times New Roman" w:eastAsia="Arial Unicode MS" w:hAnsi="Times New Roman" w:cs="Arial Unicode MS"/>
          <w:sz w:val="24"/>
          <w:szCs w:val="24"/>
        </w:rPr>
        <w:t xml:space="preserve"> 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>Les candidatures doivent indiquer les raisons précises de cette attribution : les actions significatives, les fonctions exercées, son engagement et ses actions remarquables.</w:t>
      </w:r>
    </w:p>
    <w:p w14:paraId="52B0C5C8" w14:textId="77777777" w:rsidR="00AC3AC7" w:rsidRPr="00C05CB3" w:rsidRDefault="00AC3AC7" w:rsidP="00AC3AC7">
      <w:pPr>
        <w:pStyle w:val="Body"/>
        <w:keepNext/>
        <w:jc w:val="both"/>
        <w:rPr>
          <w:rFonts w:ascii="Times New Roman" w:eastAsia="Arial Unicode MS" w:hAnsi="Times New Roman" w:cs="Arial Unicode MS"/>
          <w:sz w:val="24"/>
          <w:szCs w:val="24"/>
        </w:rPr>
      </w:pP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La personne qui recevra le prix ne sera pas informée avant la cérémonie de remise de prix (un proche sera contacté pour être certain que la personne nommée soit bien présente </w:t>
      </w:r>
      <w:r>
        <w:rPr>
          <w:rFonts w:ascii="Times New Roman" w:eastAsia="Arial Unicode MS" w:hAnsi="Times New Roman" w:cs="Arial Unicode MS"/>
          <w:sz w:val="24"/>
          <w:szCs w:val="24"/>
        </w:rPr>
        <w:t>à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 l’assemblée générale).</w:t>
      </w:r>
      <w:r>
        <w:rPr>
          <w:rFonts w:ascii="Times New Roman" w:eastAsia="Arial Unicode MS" w:hAnsi="Times New Roman" w:cs="Arial Unicode MS"/>
          <w:sz w:val="24"/>
          <w:szCs w:val="24"/>
        </w:rPr>
        <w:t xml:space="preserve"> 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Ce prix </w:t>
      </w:r>
      <w:r>
        <w:rPr>
          <w:rFonts w:ascii="Times New Roman" w:eastAsia="Arial Unicode MS" w:hAnsi="Times New Roman" w:cs="Arial Unicode MS"/>
          <w:sz w:val="24"/>
          <w:szCs w:val="24"/>
        </w:rPr>
        <w:t>est</w:t>
      </w:r>
      <w:r w:rsidRPr="00C05CB3">
        <w:rPr>
          <w:rFonts w:ascii="Times New Roman" w:eastAsia="Arial Unicode MS" w:hAnsi="Times New Roman" w:cs="Arial Unicode MS"/>
          <w:sz w:val="24"/>
          <w:szCs w:val="24"/>
        </w:rPr>
        <w:t xml:space="preserve"> remis tous les ans lors de l’assemblée générale de l’AFH.</w:t>
      </w:r>
    </w:p>
    <w:p w14:paraId="62A05DF3" w14:textId="77777777" w:rsidR="00AC3AC7" w:rsidRDefault="00AC3AC7" w:rsidP="00AC3AC7">
      <w:pPr>
        <w:pStyle w:val="NormalWeb"/>
        <w:keepNext/>
        <w:shd w:val="clear" w:color="auto" w:fill="FFFFFF"/>
        <w:spacing w:before="0" w:after="120"/>
        <w:jc w:val="both"/>
        <w:rPr>
          <w:rFonts w:eastAsia="Arial Unicode MS" w:cs="Arial Unicode MS"/>
          <w:b/>
          <w:u w:val="single"/>
        </w:rPr>
      </w:pPr>
      <w:r w:rsidRPr="00C05CB3">
        <w:rPr>
          <w:rFonts w:eastAsia="Arial Unicode MS" w:cs="Arial Unicode MS"/>
          <w:b/>
          <w:u w:val="single"/>
        </w:rPr>
        <w:t>Composition du jury</w:t>
      </w:r>
    </w:p>
    <w:p w14:paraId="3D411A61" w14:textId="77777777" w:rsidR="00AC3AC7" w:rsidRPr="00C05CB3" w:rsidRDefault="00AC3AC7" w:rsidP="00AC3AC7">
      <w:pPr>
        <w:pStyle w:val="NormalWeb"/>
        <w:keepNext/>
        <w:shd w:val="clear" w:color="auto" w:fill="FFFFFF"/>
        <w:spacing w:before="0" w:after="0"/>
        <w:jc w:val="both"/>
        <w:rPr>
          <w:rFonts w:eastAsia="Arial Unicode MS" w:cs="Arial Unicode MS"/>
        </w:rPr>
      </w:pPr>
      <w:r w:rsidRPr="00C05CB3">
        <w:rPr>
          <w:rFonts w:eastAsia="Arial Unicode MS" w:cs="Arial Unicode MS"/>
        </w:rPr>
        <w:t xml:space="preserve">Le président de l’AFH en fonction, un président d’Honneur, deux administrateurs et </w:t>
      </w:r>
      <w:r>
        <w:rPr>
          <w:rFonts w:eastAsia="Arial Unicode MS" w:cs="Arial Unicode MS"/>
        </w:rPr>
        <w:t>le directeur/la directrice</w:t>
      </w:r>
      <w:r w:rsidRPr="00C05CB3">
        <w:rPr>
          <w:rFonts w:eastAsia="Arial Unicode MS" w:cs="Arial Unicode MS"/>
        </w:rPr>
        <w:t xml:space="preserve"> de l’AFH.</w:t>
      </w:r>
    </w:p>
    <w:p w14:paraId="059DD2AF" w14:textId="77777777" w:rsidR="00AC3AC7" w:rsidRDefault="00AC3AC7" w:rsidP="00AC3AC7">
      <w:pPr>
        <w:keepNext/>
      </w:pPr>
    </w:p>
    <w:p w14:paraId="12A83614" w14:textId="77777777" w:rsidR="00AC3AC7" w:rsidRPr="00443674" w:rsidRDefault="00AC3AC7" w:rsidP="00AC3AC7">
      <w:pPr>
        <w:keepNext/>
        <w:rPr>
          <w:rFonts w:ascii="Times New Roman" w:hAnsi="Times New Roman"/>
          <w:b/>
          <w:sz w:val="24"/>
          <w:szCs w:val="28"/>
          <w:u w:val="single"/>
        </w:rPr>
      </w:pPr>
      <w:r w:rsidRPr="00443674">
        <w:rPr>
          <w:rFonts w:ascii="Times New Roman" w:hAnsi="Times New Roman"/>
          <w:b/>
          <w:sz w:val="24"/>
          <w:szCs w:val="28"/>
          <w:u w:val="single"/>
        </w:rPr>
        <w:t>Règles d’attribution</w:t>
      </w:r>
    </w:p>
    <w:p w14:paraId="5AAC0B12" w14:textId="77777777" w:rsidR="00B0681A" w:rsidRDefault="00B0681A" w:rsidP="00B0681A">
      <w:pPr>
        <w:pStyle w:val="NormalWeb"/>
        <w:shd w:val="clear" w:color="auto" w:fill="FFFFFF"/>
        <w:spacing w:before="0" w:after="0" w:line="288" w:lineRule="auto"/>
        <w:jc w:val="both"/>
        <w:rPr>
          <w:rStyle w:val="NoneA"/>
          <w:bCs/>
          <w:color w:val="000001"/>
          <w:u w:color="000001"/>
        </w:rPr>
      </w:pPr>
      <w:r w:rsidRPr="008C45DD">
        <w:rPr>
          <w:rStyle w:val="NoneA"/>
          <w:bCs/>
          <w:color w:val="000001"/>
          <w:u w:color="000001"/>
        </w:rPr>
        <w:t xml:space="preserve">Le président de l’AFH en fonction, un président d’Honneur, deux administrateurs et </w:t>
      </w:r>
      <w:r>
        <w:rPr>
          <w:rStyle w:val="NoneA"/>
          <w:bCs/>
          <w:color w:val="000001"/>
          <w:u w:color="000001"/>
        </w:rPr>
        <w:t>un membre de la direction.</w:t>
      </w:r>
    </w:p>
    <w:p w14:paraId="7DFA9C0D" w14:textId="5873D2E3" w:rsidR="00157708" w:rsidRPr="00443674" w:rsidRDefault="00AC3AC7" w:rsidP="00443674">
      <w:pPr>
        <w:keepNext/>
        <w:rPr>
          <w:rFonts w:ascii="Times New Roman" w:eastAsia="Arial Unicode MS" w:hAnsi="Times New Roman"/>
          <w:b/>
          <w:bCs/>
          <w:color w:val="000000"/>
          <w:sz w:val="28"/>
          <w:szCs w:val="22"/>
          <w:u w:color="000000"/>
        </w:rPr>
      </w:pPr>
      <w:r w:rsidRPr="00443674">
        <w:rPr>
          <w:rFonts w:ascii="Times New Roman" w:hAnsi="Times New Roman"/>
          <w:sz w:val="24"/>
          <w:szCs w:val="28"/>
        </w:rPr>
        <w:t xml:space="preserve">Les formulaires de nomination sont à renvoyer avant </w:t>
      </w:r>
      <w:r w:rsidRPr="00443674">
        <w:rPr>
          <w:rFonts w:ascii="Times New Roman" w:hAnsi="Times New Roman"/>
          <w:b/>
          <w:bCs/>
          <w:sz w:val="24"/>
          <w:szCs w:val="28"/>
          <w:u w:val="single"/>
        </w:rPr>
        <w:t>le mercredi 15 mai 2024 à minuit</w:t>
      </w:r>
      <w:r w:rsidRPr="00443674">
        <w:rPr>
          <w:rFonts w:ascii="Times New Roman" w:hAnsi="Times New Roman"/>
          <w:sz w:val="24"/>
          <w:szCs w:val="28"/>
        </w:rPr>
        <w:t xml:space="preserve"> par mail à : </w:t>
      </w:r>
      <w:r w:rsidRPr="00443674">
        <w:rPr>
          <w:rFonts w:ascii="Times New Roman" w:hAnsi="Times New Roman"/>
          <w:color w:val="4F81BD" w:themeColor="accent1"/>
          <w:sz w:val="24"/>
          <w:szCs w:val="28"/>
          <w:u w:val="single"/>
        </w:rPr>
        <w:t>sarah.bismuth@afh.asso.fr</w:t>
      </w:r>
    </w:p>
    <w:p w14:paraId="7A697C9E" w14:textId="77777777" w:rsidR="00157708" w:rsidRPr="00157708" w:rsidRDefault="00157708" w:rsidP="007D6EBB">
      <w:pPr>
        <w:rPr>
          <w:b/>
          <w:bCs/>
          <w:sz w:val="32"/>
          <w:szCs w:val="36"/>
        </w:rPr>
      </w:pPr>
    </w:p>
    <w:sectPr w:rsidR="00157708" w:rsidRPr="00157708" w:rsidSect="00460CF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007" w:right="849" w:bottom="1417" w:left="1276" w:header="195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12AC8" w14:textId="77777777" w:rsidR="00460CF0" w:rsidRDefault="00460CF0" w:rsidP="00D2727D">
      <w:r>
        <w:separator/>
      </w:r>
    </w:p>
  </w:endnote>
  <w:endnote w:type="continuationSeparator" w:id="0">
    <w:p w14:paraId="225659E0" w14:textId="77777777" w:rsidR="00460CF0" w:rsidRDefault="00460CF0" w:rsidP="00D2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88">
    <w:altName w:val="Calibri"/>
    <w:charset w:val="00"/>
    <w:family w:val="auto"/>
    <w:pitch w:val="variable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umnst777 BT">
    <w:altName w:val="Calibri"/>
    <w:charset w:val="00"/>
    <w:family w:val="swiss"/>
    <w:pitch w:val="variable"/>
    <w:sig w:usb0="00000003" w:usb1="00000000" w:usb2="00000000" w:usb3="00000000" w:csb0="00000001" w:csb1="00000000"/>
  </w:font>
  <w:font w:name="Humnst777 Lt BT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8" w:type="dxa"/>
      <w:tblInd w:w="-567" w:type="dxa"/>
      <w:tblLook w:val="04A0" w:firstRow="1" w:lastRow="0" w:firstColumn="1" w:lastColumn="0" w:noHBand="0" w:noVBand="1"/>
    </w:tblPr>
    <w:tblGrid>
      <w:gridCol w:w="8374"/>
      <w:gridCol w:w="2404"/>
    </w:tblGrid>
    <w:tr w:rsidR="002224B4" w14:paraId="0402E61C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511A1D73" w14:textId="4D4A52C8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9BFF878" wp14:editId="4F8E8055">
                <wp:extent cx="153149" cy="181864"/>
                <wp:effectExtent l="0" t="0" r="0" b="0"/>
                <wp:docPr id="152738354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738354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93" cy="191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 xml:space="preserve">CPAM de </w:t>
          </w:r>
          <w:r w:rsidR="00443674" w:rsidRPr="002224B4">
            <w:rPr>
              <w:rFonts w:ascii="Segoe UI" w:hAnsi="Segoe UI" w:cs="Segoe UI"/>
              <w:sz w:val="18"/>
              <w:szCs w:val="18"/>
            </w:rPr>
            <w:t>Paris - 75948</w:t>
          </w:r>
          <w:r w:rsidRPr="002224B4">
            <w:rPr>
              <w:rFonts w:ascii="Segoe UI" w:hAnsi="Segoe UI" w:cs="Segoe UI"/>
              <w:sz w:val="18"/>
              <w:szCs w:val="18"/>
            </w:rPr>
            <w:t xml:space="preserve"> Paris CEDEX 19 (Siège social)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71E89E04" w14:textId="4406A728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4E7585ED" wp14:editId="2A4455E2">
                <wp:extent cx="174625" cy="174625"/>
                <wp:effectExtent l="0" t="0" r="3175" b="3175"/>
                <wp:docPr id="99846142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461424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837" cy="175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www.afh.asso.fr</w:t>
          </w:r>
        </w:p>
      </w:tc>
    </w:tr>
    <w:tr w:rsidR="002224B4" w14:paraId="515578AB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7E426DF3" w14:textId="0ABE5D1C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C22F244" wp14:editId="749B2E64">
                <wp:extent cx="96520" cy="173736"/>
                <wp:effectExtent l="0" t="0" r="5080" b="4445"/>
                <wp:docPr id="56709760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097609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60" cy="175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+ 33 (0)1 45 67 77 67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558102CE" w14:textId="4E4774E9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>
            <w:rPr>
              <w:rFonts w:ascii="Segoe UI" w:hAnsi="Segoe UI" w:cs="Segoe UI"/>
              <w:sz w:val="18"/>
              <w:szCs w:val="18"/>
            </w:rPr>
            <w:softHyphen/>
          </w: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0D618233" wp14:editId="1F2CF706">
                <wp:extent cx="146304" cy="103422"/>
                <wp:effectExtent l="0" t="0" r="0" b="0"/>
                <wp:docPr id="79124917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1249175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60159" cy="113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info@afh.asso.fr</w:t>
          </w:r>
        </w:p>
      </w:tc>
    </w:tr>
    <w:tr w:rsidR="002224B4" w14:paraId="56DFB133" w14:textId="77777777" w:rsidTr="002224B4">
      <w:tc>
        <w:tcPr>
          <w:tcW w:w="1077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DA966F6" w14:textId="759B0C12" w:rsidR="002224B4" w:rsidRPr="002224B4" w:rsidRDefault="002224B4" w:rsidP="002224B4">
          <w:pPr>
            <w:pStyle w:val="Paragraphestandard"/>
            <w:rPr>
              <w:rFonts w:ascii="Humnst777 Lt BT" w:hAnsi="Humnst777 Lt BT" w:cs="Humnst777 Lt BT"/>
              <w:spacing w:val="5"/>
              <w:sz w:val="18"/>
              <w:szCs w:val="18"/>
            </w:rPr>
          </w:pP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>ASSOCIATION RÉGIE PAR LA LOI DU 1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  <w:vertAlign w:val="superscript"/>
            </w:rPr>
            <w:t>ER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JUILLET 1901</w:t>
          </w:r>
          <w:r>
            <w:rPr>
              <w:rFonts w:ascii="Humnst777 BT" w:hAnsi="Humnst777 BT" w:cs="Humnst777 BT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position w:val="8"/>
              <w:sz w:val="18"/>
              <w:szCs w:val="18"/>
            </w:rPr>
            <w:t>_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>DÉCLARÉE SOUS LE N° 55/728</w:t>
          </w:r>
          <w:r w:rsidRPr="002224B4">
            <w:rPr>
              <w:rFonts w:ascii="Segoe UI" w:hAnsi="Segoe UI" w:cs="Segoe UI"/>
              <w:spacing w:val="5"/>
              <w:position w:val="9"/>
              <w:sz w:val="18"/>
              <w:szCs w:val="18"/>
            </w:rPr>
            <w:t xml:space="preserve"> _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 xml:space="preserve"> SIRET : 784 621 609 00014</w:t>
          </w:r>
        </w:p>
      </w:tc>
    </w:tr>
  </w:tbl>
  <w:p w14:paraId="0E53891F" w14:textId="52664AD7" w:rsidR="00154AC3" w:rsidRDefault="00154A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6CA46" w14:textId="77777777" w:rsidR="00460CF0" w:rsidRDefault="00460CF0" w:rsidP="00D2727D">
      <w:r>
        <w:separator/>
      </w:r>
    </w:p>
  </w:footnote>
  <w:footnote w:type="continuationSeparator" w:id="0">
    <w:p w14:paraId="73F24F15" w14:textId="77777777" w:rsidR="00460CF0" w:rsidRDefault="00460CF0" w:rsidP="00D2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AB121" w14:textId="77777777" w:rsidR="00D2727D" w:rsidRDefault="00B0681A">
    <w:pPr>
      <w:pStyle w:val="En-tte"/>
    </w:pPr>
    <w:r>
      <w:rPr>
        <w:noProof/>
        <w:lang w:eastAsia="fr-FR"/>
      </w:rPr>
      <w:pict w14:anchorId="2A99F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8" o:spid="_x0000_s1026" type="#_x0000_t75" alt="" style="position:absolute;left:0;text-align:left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6951"/>
    </w:tblGrid>
    <w:tr w:rsidR="002224B4" w14:paraId="1154F9FD" w14:textId="77777777" w:rsidTr="002224B4">
      <w:trPr>
        <w:trHeight w:val="1601"/>
      </w:trPr>
      <w:tc>
        <w:tcPr>
          <w:tcW w:w="3686" w:type="dxa"/>
        </w:tcPr>
        <w:p w14:paraId="7E137D30" w14:textId="6E31EA8F" w:rsidR="002224B4" w:rsidRDefault="002224B4">
          <w:pPr>
            <w:pStyle w:val="En-tte"/>
          </w:pPr>
        </w:p>
      </w:tc>
      <w:tc>
        <w:tcPr>
          <w:tcW w:w="6951" w:type="dxa"/>
        </w:tcPr>
        <w:p w14:paraId="4502716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7193BEC5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472E898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301DBCA7" w14:textId="4C0A6E19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  <w:t>Membre du réseau national de l’Association française des hémophilies</w:t>
          </w:r>
        </w:p>
        <w:p w14:paraId="7647F329" w14:textId="3CA564ED" w:rsidR="002224B4" w:rsidRP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>Membre du Consortium européen de l’hémophilie et de la Fédération mondiale de l’hémophilie</w:t>
          </w:r>
        </w:p>
        <w:p w14:paraId="14423BDD" w14:textId="5BE100CE" w:rsidR="002224B4" w:rsidRDefault="002224B4" w:rsidP="00E31786">
          <w:pPr>
            <w:pStyle w:val="Paragraphestandard"/>
            <w:spacing w:line="240" w:lineRule="auto"/>
            <w:jc w:val="right"/>
            <w:rPr>
              <w:rFonts w:ascii="Humnst777 Lt BT" w:hAnsi="Humnst777 Lt BT" w:cs="Humnst777 Lt BT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 xml:space="preserve">Reconnue d’utilité publique par décret du 15 mai 1968 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br/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Agréée par le ministère des affaires sociales et de la santé par arrêtés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depuis le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18 déc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embre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2006</w:t>
          </w:r>
        </w:p>
        <w:p w14:paraId="4CB6868F" w14:textId="77777777" w:rsidR="002224B4" w:rsidRDefault="002224B4">
          <w:pPr>
            <w:pStyle w:val="En-tte"/>
          </w:pPr>
        </w:p>
      </w:tc>
    </w:tr>
  </w:tbl>
  <w:p w14:paraId="6F20E45C" w14:textId="0C00552E" w:rsidR="00D2727D" w:rsidRDefault="002224B4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30B63E6" wp14:editId="5846CEBA">
          <wp:simplePos x="0" y="0"/>
          <wp:positionH relativeFrom="column">
            <wp:posOffset>-427124</wp:posOffset>
          </wp:positionH>
          <wp:positionV relativeFrom="paragraph">
            <wp:posOffset>-1012190</wp:posOffset>
          </wp:positionV>
          <wp:extent cx="2159635" cy="831215"/>
          <wp:effectExtent l="0" t="0" r="0" b="0"/>
          <wp:wrapNone/>
          <wp:docPr id="1393956989" name="Image 1" descr="Une image contenant Graphique, Polic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956989" name="Image 1" descr="Une image contenant Graphique, Police, graphisme, conception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04" b="22548"/>
                  <a:stretch/>
                </pic:blipFill>
                <pic:spPr bwMode="auto">
                  <a:xfrm>
                    <a:off x="0" y="0"/>
                    <a:ext cx="2159635" cy="831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27B3" w14:textId="77777777" w:rsidR="00D2727D" w:rsidRDefault="00B0681A">
    <w:pPr>
      <w:pStyle w:val="En-tte"/>
    </w:pPr>
    <w:r>
      <w:rPr>
        <w:noProof/>
        <w:lang w:eastAsia="fr-FR"/>
      </w:rPr>
      <w:pict w14:anchorId="1AADC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7" o:spid="_x0000_s1025" type="#_x0000_t75" alt="" style="position:absolute;left:0;text-align:left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3.6pt;height:9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1" w15:restartNumberingAfterBreak="0">
    <w:nsid w:val="01D46332"/>
    <w:multiLevelType w:val="hybridMultilevel"/>
    <w:tmpl w:val="9F5C3AC0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02B4506A"/>
    <w:multiLevelType w:val="hybridMultilevel"/>
    <w:tmpl w:val="5818FFA0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38E0981"/>
    <w:multiLevelType w:val="hybridMultilevel"/>
    <w:tmpl w:val="BBD095C0"/>
    <w:lvl w:ilvl="0" w:tplc="45B49162">
      <w:start w:val="1"/>
      <w:numFmt w:val="bullet"/>
      <w:lvlText w:val="-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4F2A34"/>
    <w:multiLevelType w:val="hybridMultilevel"/>
    <w:tmpl w:val="F6CEC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E029F"/>
    <w:multiLevelType w:val="hybridMultilevel"/>
    <w:tmpl w:val="6A024558"/>
    <w:lvl w:ilvl="0" w:tplc="040C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12B71CE5"/>
    <w:multiLevelType w:val="hybridMultilevel"/>
    <w:tmpl w:val="633A13A4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3234EDE"/>
    <w:multiLevelType w:val="hybridMultilevel"/>
    <w:tmpl w:val="7F5C6998"/>
    <w:lvl w:ilvl="0" w:tplc="546049AE">
      <w:numFmt w:val="bullet"/>
      <w:lvlText w:val=""/>
      <w:lvlJc w:val="left"/>
      <w:pPr>
        <w:ind w:left="1000" w:hanging="360"/>
      </w:pPr>
      <w:rPr>
        <w:rFonts w:ascii="Symbol" w:eastAsia="Courier New" w:hAnsi="Symbol" w:cs="Courier New" w:hint="default"/>
      </w:rPr>
    </w:lvl>
    <w:lvl w:ilvl="1" w:tplc="040C0003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3D9CD64A">
      <w:start w:val="1"/>
      <w:numFmt w:val="bullet"/>
      <w:lvlText w:val=""/>
      <w:lvlJc w:val="left"/>
      <w:pPr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8" w15:restartNumberingAfterBreak="0">
    <w:nsid w:val="176408A9"/>
    <w:multiLevelType w:val="hybridMultilevel"/>
    <w:tmpl w:val="85DAA322"/>
    <w:lvl w:ilvl="0" w:tplc="080612AA">
      <w:start w:val="1"/>
      <w:numFmt w:val="decimal"/>
      <w:pStyle w:val="Titre2"/>
      <w:lvlText w:val="5.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AC0415"/>
    <w:multiLevelType w:val="hybridMultilevel"/>
    <w:tmpl w:val="8F180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20233"/>
    <w:multiLevelType w:val="hybridMultilevel"/>
    <w:tmpl w:val="62DE4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F35C2"/>
    <w:multiLevelType w:val="hybridMultilevel"/>
    <w:tmpl w:val="7AA69E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546D2D"/>
    <w:multiLevelType w:val="hybridMultilevel"/>
    <w:tmpl w:val="28AE2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A519D"/>
    <w:multiLevelType w:val="hybridMultilevel"/>
    <w:tmpl w:val="517A4CA2"/>
    <w:lvl w:ilvl="0" w:tplc="3D9CD64A">
      <w:start w:val="1"/>
      <w:numFmt w:val="bullet"/>
      <w:lvlText w:val=""/>
      <w:lvlJc w:val="left"/>
      <w:pPr>
        <w:ind w:left="135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7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179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251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23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395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E422D3"/>
    <w:multiLevelType w:val="hybridMultilevel"/>
    <w:tmpl w:val="674C6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85719"/>
    <w:multiLevelType w:val="hybridMultilevel"/>
    <w:tmpl w:val="22F68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473F3"/>
    <w:multiLevelType w:val="hybridMultilevel"/>
    <w:tmpl w:val="0F883E70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C6B699F"/>
    <w:multiLevelType w:val="hybridMultilevel"/>
    <w:tmpl w:val="89646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46CEC"/>
    <w:multiLevelType w:val="hybridMultilevel"/>
    <w:tmpl w:val="E322264A"/>
    <w:lvl w:ilvl="0" w:tplc="46F0BA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30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C9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2E1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1468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9EC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88EB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E0E2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56CA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1EA365A"/>
    <w:multiLevelType w:val="hybridMultilevel"/>
    <w:tmpl w:val="BF1AFAAC"/>
    <w:lvl w:ilvl="0" w:tplc="040C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C0A2507"/>
    <w:multiLevelType w:val="hybridMultilevel"/>
    <w:tmpl w:val="DAAED5C6"/>
    <w:lvl w:ilvl="0" w:tplc="ABD6B028">
      <w:start w:val="1"/>
      <w:numFmt w:val="decimal"/>
      <w:pStyle w:val="Grand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E7200"/>
    <w:multiLevelType w:val="hybridMultilevel"/>
    <w:tmpl w:val="8ABCF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A7CE4"/>
    <w:multiLevelType w:val="hybridMultilevel"/>
    <w:tmpl w:val="07906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47024"/>
    <w:multiLevelType w:val="hybridMultilevel"/>
    <w:tmpl w:val="C5A4BB96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01666D1"/>
    <w:multiLevelType w:val="hybridMultilevel"/>
    <w:tmpl w:val="78524C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60718"/>
    <w:multiLevelType w:val="hybridMultilevel"/>
    <w:tmpl w:val="C9E282A2"/>
    <w:lvl w:ilvl="0" w:tplc="5BBA7338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A6A4A"/>
    <w:multiLevelType w:val="hybridMultilevel"/>
    <w:tmpl w:val="F398D1F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600B61"/>
    <w:multiLevelType w:val="hybridMultilevel"/>
    <w:tmpl w:val="77348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A5B38"/>
    <w:multiLevelType w:val="hybridMultilevel"/>
    <w:tmpl w:val="7CF8AB2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2001E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DD6726F"/>
    <w:multiLevelType w:val="hybridMultilevel"/>
    <w:tmpl w:val="CE6220C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C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D35538"/>
    <w:multiLevelType w:val="hybridMultilevel"/>
    <w:tmpl w:val="34A28A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F052881"/>
    <w:multiLevelType w:val="hybridMultilevel"/>
    <w:tmpl w:val="11205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678890">
    <w:abstractNumId w:val="25"/>
  </w:num>
  <w:num w:numId="2" w16cid:durableId="515533949">
    <w:abstractNumId w:val="8"/>
  </w:num>
  <w:num w:numId="3" w16cid:durableId="1279684139">
    <w:abstractNumId w:val="20"/>
  </w:num>
  <w:num w:numId="4" w16cid:durableId="1805613015">
    <w:abstractNumId w:val="24"/>
  </w:num>
  <w:num w:numId="5" w16cid:durableId="1176455288">
    <w:abstractNumId w:val="27"/>
  </w:num>
  <w:num w:numId="6" w16cid:durableId="829324969">
    <w:abstractNumId w:val="14"/>
  </w:num>
  <w:num w:numId="7" w16cid:durableId="1506017362">
    <w:abstractNumId w:val="17"/>
  </w:num>
  <w:num w:numId="8" w16cid:durableId="1474837119">
    <w:abstractNumId w:val="9"/>
  </w:num>
  <w:num w:numId="9" w16cid:durableId="1590037215">
    <w:abstractNumId w:val="12"/>
  </w:num>
  <w:num w:numId="10" w16cid:durableId="588579475">
    <w:abstractNumId w:val="11"/>
  </w:num>
  <w:num w:numId="11" w16cid:durableId="823395532">
    <w:abstractNumId w:val="5"/>
  </w:num>
  <w:num w:numId="12" w16cid:durableId="223025878">
    <w:abstractNumId w:val="1"/>
  </w:num>
  <w:num w:numId="13" w16cid:durableId="1841388379">
    <w:abstractNumId w:val="10"/>
  </w:num>
  <w:num w:numId="14" w16cid:durableId="939601466">
    <w:abstractNumId w:val="31"/>
  </w:num>
  <w:num w:numId="15" w16cid:durableId="1421099117">
    <w:abstractNumId w:val="6"/>
  </w:num>
  <w:num w:numId="16" w16cid:durableId="635648386">
    <w:abstractNumId w:val="26"/>
  </w:num>
  <w:num w:numId="17" w16cid:durableId="1972780269">
    <w:abstractNumId w:val="3"/>
  </w:num>
  <w:num w:numId="18" w16cid:durableId="445200115">
    <w:abstractNumId w:val="7"/>
  </w:num>
  <w:num w:numId="19" w16cid:durableId="1947807741">
    <w:abstractNumId w:val="15"/>
  </w:num>
  <w:num w:numId="20" w16cid:durableId="345787892">
    <w:abstractNumId w:val="4"/>
  </w:num>
  <w:num w:numId="21" w16cid:durableId="1718234094">
    <w:abstractNumId w:val="16"/>
  </w:num>
  <w:num w:numId="22" w16cid:durableId="1336493665">
    <w:abstractNumId w:val="23"/>
  </w:num>
  <w:num w:numId="23" w16cid:durableId="1364357646">
    <w:abstractNumId w:val="30"/>
  </w:num>
  <w:num w:numId="24" w16cid:durableId="109715129">
    <w:abstractNumId w:val="19"/>
  </w:num>
  <w:num w:numId="25" w16cid:durableId="1316451703">
    <w:abstractNumId w:val="13"/>
  </w:num>
  <w:num w:numId="26" w16cid:durableId="1588659311">
    <w:abstractNumId w:val="21"/>
  </w:num>
  <w:num w:numId="27" w16cid:durableId="295109340">
    <w:abstractNumId w:val="2"/>
  </w:num>
  <w:num w:numId="28" w16cid:durableId="2113358408">
    <w:abstractNumId w:val="0"/>
  </w:num>
  <w:num w:numId="29" w16cid:durableId="1899895895">
    <w:abstractNumId w:val="18"/>
  </w:num>
  <w:num w:numId="30" w16cid:durableId="1176919684">
    <w:abstractNumId w:val="22"/>
  </w:num>
  <w:num w:numId="31" w16cid:durableId="1548292995">
    <w:abstractNumId w:val="29"/>
  </w:num>
  <w:num w:numId="32" w16cid:durableId="36136660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ocumentProtection w:edit="readOnly" w:enforcement="1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C8"/>
    <w:rsid w:val="00073710"/>
    <w:rsid w:val="00094044"/>
    <w:rsid w:val="000A0F3D"/>
    <w:rsid w:val="000F1363"/>
    <w:rsid w:val="00154AC3"/>
    <w:rsid w:val="00157708"/>
    <w:rsid w:val="001653D9"/>
    <w:rsid w:val="001807A9"/>
    <w:rsid w:val="001C5C4B"/>
    <w:rsid w:val="001F4E01"/>
    <w:rsid w:val="002224B4"/>
    <w:rsid w:val="00235162"/>
    <w:rsid w:val="00237B2D"/>
    <w:rsid w:val="00247C67"/>
    <w:rsid w:val="00250309"/>
    <w:rsid w:val="00291EDD"/>
    <w:rsid w:val="002A764E"/>
    <w:rsid w:val="00376CEE"/>
    <w:rsid w:val="00392FD6"/>
    <w:rsid w:val="003F1CB5"/>
    <w:rsid w:val="004121F4"/>
    <w:rsid w:val="00426B4F"/>
    <w:rsid w:val="00443674"/>
    <w:rsid w:val="00460CF0"/>
    <w:rsid w:val="004A715B"/>
    <w:rsid w:val="004C3F74"/>
    <w:rsid w:val="004E67A6"/>
    <w:rsid w:val="005206B3"/>
    <w:rsid w:val="00536223"/>
    <w:rsid w:val="0060646B"/>
    <w:rsid w:val="006068A7"/>
    <w:rsid w:val="00655015"/>
    <w:rsid w:val="00663D93"/>
    <w:rsid w:val="006C47AE"/>
    <w:rsid w:val="00710D00"/>
    <w:rsid w:val="00713E1D"/>
    <w:rsid w:val="00736F97"/>
    <w:rsid w:val="00746BF1"/>
    <w:rsid w:val="007D6EBB"/>
    <w:rsid w:val="007E5933"/>
    <w:rsid w:val="007E6769"/>
    <w:rsid w:val="007F5C61"/>
    <w:rsid w:val="00807BF9"/>
    <w:rsid w:val="00847375"/>
    <w:rsid w:val="00886436"/>
    <w:rsid w:val="008D325B"/>
    <w:rsid w:val="008E2C12"/>
    <w:rsid w:val="00907089"/>
    <w:rsid w:val="00963C39"/>
    <w:rsid w:val="009F07A1"/>
    <w:rsid w:val="00A1550C"/>
    <w:rsid w:val="00A42729"/>
    <w:rsid w:val="00AB3DE4"/>
    <w:rsid w:val="00AC3AC7"/>
    <w:rsid w:val="00B0681A"/>
    <w:rsid w:val="00B21F3D"/>
    <w:rsid w:val="00B41FB0"/>
    <w:rsid w:val="00BD4E5E"/>
    <w:rsid w:val="00C22EE2"/>
    <w:rsid w:val="00C775C8"/>
    <w:rsid w:val="00D07C18"/>
    <w:rsid w:val="00D1247D"/>
    <w:rsid w:val="00D26583"/>
    <w:rsid w:val="00D2727D"/>
    <w:rsid w:val="00DA09AF"/>
    <w:rsid w:val="00DE5440"/>
    <w:rsid w:val="00E20D4A"/>
    <w:rsid w:val="00E31786"/>
    <w:rsid w:val="00E405B8"/>
    <w:rsid w:val="00E73F4D"/>
    <w:rsid w:val="00EE7C76"/>
    <w:rsid w:val="00F06BD1"/>
    <w:rsid w:val="00F54E31"/>
    <w:rsid w:val="00F84E16"/>
    <w:rsid w:val="00FA5E13"/>
    <w:rsid w:val="00FF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4239E22"/>
  <w15:docId w15:val="{190A785C-89B4-4E1C-8271-50497D4F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7A1"/>
    <w:pPr>
      <w:spacing w:after="0" w:line="360" w:lineRule="auto"/>
      <w:jc w:val="both"/>
    </w:pPr>
    <w:rPr>
      <w:rFonts w:ascii="Calibri" w:eastAsia="Times New Roman" w:hAnsi="Calibri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F07A1"/>
    <w:pPr>
      <w:keepNext/>
      <w:keepLines/>
      <w:numPr>
        <w:numId w:val="1"/>
      </w:numPr>
      <w:spacing w:before="240" w:line="312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9F07A1"/>
    <w:pPr>
      <w:numPr>
        <w:numId w:val="2"/>
      </w:numPr>
      <w:spacing w:before="120" w:after="120" w:line="360" w:lineRule="auto"/>
      <w:outlineLvl w:val="1"/>
    </w:pPr>
    <w:rPr>
      <w:sz w:val="26"/>
      <w:szCs w:val="26"/>
    </w:rPr>
  </w:style>
  <w:style w:type="paragraph" w:styleId="Titre9">
    <w:name w:val="heading 9"/>
    <w:basedOn w:val="Normal"/>
    <w:next w:val="Normal"/>
    <w:link w:val="Titre9Car"/>
    <w:qFormat/>
    <w:rsid w:val="009F07A1"/>
    <w:pPr>
      <w:keepNext/>
      <w:jc w:val="right"/>
      <w:outlineLvl w:val="8"/>
    </w:pPr>
    <w:rPr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En-tteCar">
    <w:name w:val="En-tête Car"/>
    <w:basedOn w:val="Policepardfaut"/>
    <w:link w:val="En-tte"/>
    <w:rsid w:val="00D2727D"/>
  </w:style>
  <w:style w:type="paragraph" w:styleId="Pieddepage">
    <w:name w:val="footer"/>
    <w:basedOn w:val="Normal"/>
    <w:link w:val="PieddepageCar"/>
    <w:uiPriority w:val="99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2727D"/>
  </w:style>
  <w:style w:type="paragraph" w:styleId="Textedebulles">
    <w:name w:val="Balloon Text"/>
    <w:basedOn w:val="Normal"/>
    <w:link w:val="TextedebullesCar"/>
    <w:uiPriority w:val="99"/>
    <w:semiHidden/>
    <w:unhideWhenUsed/>
    <w:rsid w:val="00D2727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27D"/>
    <w:rPr>
      <w:rFonts w:ascii="Tahoma" w:hAnsi="Tahoma" w:cs="Tahoma"/>
      <w:sz w:val="16"/>
      <w:szCs w:val="16"/>
    </w:rPr>
  </w:style>
  <w:style w:type="character" w:customStyle="1" w:styleId="m4429533425424933761m5270812577828957357gmail-itemformreadonly">
    <w:name w:val="m_4429533425424933761m_5270812577828957357gmail-itemformreadonly"/>
    <w:basedOn w:val="Policepardfaut"/>
    <w:rsid w:val="00EE7C76"/>
  </w:style>
  <w:style w:type="paragraph" w:customStyle="1" w:styleId="m4429533425424933761m5270812577828957357gmail-itemformreadonly1">
    <w:name w:val="m_4429533425424933761m_5270812577828957357gmail-itemformreadonly1"/>
    <w:basedOn w:val="Normal"/>
    <w:rsid w:val="00EE7C76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426B4F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26B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26B4F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9Car">
    <w:name w:val="Titre 9 Car"/>
    <w:basedOn w:val="Policepardfaut"/>
    <w:link w:val="Titre9"/>
    <w:rsid w:val="009F07A1"/>
    <w:rPr>
      <w:rFonts w:ascii="Times New Roman" w:eastAsia="Times New Roman" w:hAnsi="Times New Roman" w:cs="Times New Roman"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F07A1"/>
    <w:pPr>
      <w:spacing w:after="200" w:line="312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F07A1"/>
    <w:pPr>
      <w:numPr>
        <w:numId w:val="0"/>
      </w:num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F07A1"/>
    <w:pPr>
      <w:spacing w:after="100" w:line="312" w:lineRule="auto"/>
    </w:pPr>
    <w:rPr>
      <w:rFonts w:asciiTheme="minorHAnsi" w:eastAsiaTheme="minorHAnsi" w:hAnsiTheme="minorHAnsi" w:cstheme="minorBidi"/>
      <w:szCs w:val="22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9F07A1"/>
    <w:pPr>
      <w:spacing w:after="100" w:line="312" w:lineRule="auto"/>
      <w:ind w:left="22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Grandtitre">
    <w:name w:val="Grand titre"/>
    <w:basedOn w:val="Normal"/>
    <w:qFormat/>
    <w:rsid w:val="009F07A1"/>
    <w:pPr>
      <w:numPr>
        <w:numId w:val="3"/>
      </w:numPr>
      <w:suppressAutoHyphens/>
      <w:spacing w:after="200" w:line="312" w:lineRule="auto"/>
    </w:pPr>
    <w:rPr>
      <w:rFonts w:eastAsia="SimSun" w:cs="font388"/>
      <w:color w:val="6D96BB"/>
      <w:sz w:val="40"/>
      <w:szCs w:val="22"/>
      <w:lang w:eastAsia="ar-SA"/>
    </w:rPr>
  </w:style>
  <w:style w:type="character" w:customStyle="1" w:styleId="freebirdanalyticsviewquestiontitle">
    <w:name w:val="freebirdanalyticsviewquestiontitle"/>
    <w:basedOn w:val="Policepardfaut"/>
    <w:rsid w:val="009F07A1"/>
  </w:style>
  <w:style w:type="paragraph" w:styleId="Retraitcorpsdetexte">
    <w:name w:val="Body Text Indent"/>
    <w:basedOn w:val="Normal"/>
    <w:link w:val="RetraitcorpsdetexteCar"/>
    <w:rsid w:val="00D26583"/>
    <w:pPr>
      <w:spacing w:line="240" w:lineRule="auto"/>
      <w:ind w:left="708"/>
    </w:pPr>
    <w:rPr>
      <w:rFonts w:ascii="Times New Roman" w:hAnsi="Times New Roman"/>
      <w:sz w:val="24"/>
    </w:rPr>
  </w:style>
  <w:style w:type="character" w:customStyle="1" w:styleId="RetraitcorpsdetexteCar">
    <w:name w:val="Retrait corps de texte Car"/>
    <w:basedOn w:val="Policepardfaut"/>
    <w:link w:val="Retrait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rstParagraph">
    <w:name w:val="First Paragraph"/>
    <w:basedOn w:val="Corpsdetexte"/>
    <w:next w:val="Corpsdetexte"/>
    <w:qFormat/>
    <w:rsid w:val="00D26583"/>
    <w:pPr>
      <w:spacing w:before="180" w:after="180"/>
    </w:pPr>
    <w:rPr>
      <w:rFonts w:ascii="Cambria" w:eastAsia="Cambria" w:hAnsi="Cambria"/>
      <w:lang w:val="en-US" w:eastAsia="en-US"/>
    </w:rPr>
  </w:style>
  <w:style w:type="paragraph" w:styleId="Corpsdetexte">
    <w:name w:val="Body Text"/>
    <w:basedOn w:val="Normal"/>
    <w:link w:val="CorpsdetexteCar"/>
    <w:qFormat/>
    <w:rsid w:val="00D26583"/>
    <w:pPr>
      <w:spacing w:after="120" w:line="240" w:lineRule="auto"/>
      <w:jc w:val="left"/>
    </w:pPr>
    <w:rPr>
      <w:rFonts w:ascii="Times New Roman" w:hAnsi="Times New Roman"/>
      <w:sz w:val="24"/>
    </w:rPr>
  </w:style>
  <w:style w:type="character" w:customStyle="1" w:styleId="CorpsdetexteCar">
    <w:name w:val="Corps de texte Car"/>
    <w:basedOn w:val="Policepardfaut"/>
    <w:link w:val="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remention2">
    <w:name w:val="Premention2"/>
    <w:basedOn w:val="Normal"/>
    <w:uiPriority w:val="99"/>
    <w:rsid w:val="00FF038F"/>
    <w:pPr>
      <w:widowControl w:val="0"/>
      <w:autoSpaceDE w:val="0"/>
      <w:autoSpaceDN w:val="0"/>
      <w:spacing w:line="240" w:lineRule="auto"/>
      <w:ind w:right="284"/>
    </w:pPr>
    <w:rPr>
      <w:rFonts w:ascii="Arial" w:hAnsi="Arial" w:cs="Arial"/>
      <w:sz w:val="24"/>
    </w:rPr>
  </w:style>
  <w:style w:type="table" w:styleId="Grilledutableau">
    <w:name w:val="Table Grid"/>
    <w:basedOn w:val="TableauNormal"/>
    <w:uiPriority w:val="59"/>
    <w:rsid w:val="00222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2224B4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Theme="minorHAnsi" w:hAnsi="Minion Pro" w:cs="Minion Pro"/>
      <w:color w:val="000000"/>
      <w:sz w:val="24"/>
      <w:lang w:eastAsia="en-US"/>
    </w:rPr>
  </w:style>
  <w:style w:type="character" w:customStyle="1" w:styleId="NoneA">
    <w:name w:val="None A"/>
    <w:qFormat/>
    <w:rsid w:val="00AC3AC7"/>
    <w:rPr>
      <w:lang w:val="fr-FR"/>
    </w:rPr>
  </w:style>
  <w:style w:type="paragraph" w:styleId="NormalWeb">
    <w:name w:val="Normal (Web)"/>
    <w:rsid w:val="00AC3AC7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fr-FR"/>
    </w:rPr>
  </w:style>
  <w:style w:type="character" w:customStyle="1" w:styleId="Hyperlink1">
    <w:name w:val="Hyperlink.1"/>
    <w:basedOn w:val="NoneA"/>
    <w:rsid w:val="00AC3AC7"/>
    <w:rPr>
      <w:rFonts w:ascii="Arial" w:eastAsia="Arial" w:hAnsi="Arial" w:cs="Arial"/>
      <w:color w:val="000000"/>
      <w:sz w:val="20"/>
      <w:szCs w:val="20"/>
      <w:u w:val="none" w:color="000000"/>
      <w:lang w:val="fr-FR"/>
    </w:rPr>
  </w:style>
  <w:style w:type="paragraph" w:customStyle="1" w:styleId="Body">
    <w:name w:val="Body"/>
    <w:rsid w:val="00AC3AC7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\Desktop\2017_papier-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9d8838-5047-4b1f-8d40-3e99611e21e0">
      <Terms xmlns="http://schemas.microsoft.com/office/infopath/2007/PartnerControls"/>
    </lcf76f155ced4ddcb4097134ff3c332f>
    <TaxCatchAll xmlns="0e14192f-c2f4-423b-acda-f60ee2a07f1e" xsi:nil="true"/>
    <SharedWithUsers xmlns="0e14192f-c2f4-423b-acda-f60ee2a07f1e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33BBF9F5AF84FB5CDDD01F045B9F8" ma:contentTypeVersion="18" ma:contentTypeDescription="Crée un document." ma:contentTypeScope="" ma:versionID="eb3e8824b608dac40cb47001556c2aa6">
  <xsd:schema xmlns:xsd="http://www.w3.org/2001/XMLSchema" xmlns:xs="http://www.w3.org/2001/XMLSchema" xmlns:p="http://schemas.microsoft.com/office/2006/metadata/properties" xmlns:ns2="df9d8838-5047-4b1f-8d40-3e99611e21e0" xmlns:ns3="0e14192f-c2f4-423b-acda-f60ee2a07f1e" targetNamespace="http://schemas.microsoft.com/office/2006/metadata/properties" ma:root="true" ma:fieldsID="fc2ed0de0efdffa6a15fd52e9dafe870" ns2:_="" ns3:_="">
    <xsd:import namespace="df9d8838-5047-4b1f-8d40-3e99611e21e0"/>
    <xsd:import namespace="0e14192f-c2f4-423b-acda-f60ee2a07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d8838-5047-4b1f-8d40-3e99611e2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71792de-b1b3-44b1-8875-0a76f51ebd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4192f-c2f4-423b-acda-f60ee2a07f1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109c5fe-c34a-413a-964e-9cb0fc89d4aa}" ma:internalName="TaxCatchAll" ma:showField="CatchAllData" ma:web="0e14192f-c2f4-423b-acda-f60ee2a07f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01EDBD-54D9-4EA1-9A37-9814BAA2DA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923010-BE72-4248-996E-6F96769FE6B3}">
  <ds:schemaRefs>
    <ds:schemaRef ds:uri="http://schemas.microsoft.com/office/2006/metadata/properties"/>
    <ds:schemaRef ds:uri="http://schemas.microsoft.com/office/infopath/2007/PartnerControls"/>
    <ds:schemaRef ds:uri="883ffcdb-3994-41a1-b5cc-8ddd25004442"/>
    <ds:schemaRef ds:uri="c8063ac4-af2e-4781-9f17-e9e2f5daf451"/>
    <ds:schemaRef ds:uri="df9d8838-5047-4b1f-8d40-3e99611e21e0"/>
    <ds:schemaRef ds:uri="0e14192f-c2f4-423b-acda-f60ee2a07f1e"/>
  </ds:schemaRefs>
</ds:datastoreItem>
</file>

<file path=customXml/itemProps3.xml><?xml version="1.0" encoding="utf-8"?>
<ds:datastoreItem xmlns:ds="http://schemas.openxmlformats.org/officeDocument/2006/customXml" ds:itemID="{8BEDD576-C29E-4E68-B3B3-0090B94B1C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0CC395-1483-44AE-BE0C-BE2A08F1B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d8838-5047-4b1f-8d40-3e99611e21e0"/>
    <ds:schemaRef ds:uri="0e14192f-c2f4-423b-acda-f60ee2a07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2017_papier-entete</Template>
  <TotalTime>11</TotalTime>
  <Pages>1</Pages>
  <Words>307</Words>
  <Characters>1691</Characters>
  <Application>Microsoft Office Word</Application>
  <DocSecurity>8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COTTA</dc:creator>
  <cp:lastModifiedBy>Emilie COTTA</cp:lastModifiedBy>
  <cp:revision>17</cp:revision>
  <cp:lastPrinted>2023-08-22T14:04:00Z</cp:lastPrinted>
  <dcterms:created xsi:type="dcterms:W3CDTF">2023-08-22T14:04:00Z</dcterms:created>
  <dcterms:modified xsi:type="dcterms:W3CDTF">2024-02-02T18:29:00Z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0x01010018BEBC554604644D9F0DD3BF905D7B4C</vt:lpwstr>
  </property>
  <property fmtid="{D5CDD505-2E9C-101B-9397-08002B2CF9AE}" pid="3" name="Order">
    <vt:r8>46100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